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A1" w:rsidRDefault="005066A1" w:rsidP="005066A1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5066A1" w:rsidRDefault="005066A1" w:rsidP="005066A1">
      <w:pPr>
        <w:spacing w:after="0" w:line="120" w:lineRule="auto"/>
        <w:rPr>
          <w:sz w:val="16"/>
          <w:szCs w:val="16"/>
          <w:lang w:val="uk-UA"/>
        </w:rPr>
      </w:pPr>
      <w:r w:rsidRPr="007B318B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319AF2" wp14:editId="0911EE57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661670" cy="6477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6CB14" id="Прямоугольник 1" o:spid="_x0000_s1026" style="position:absolute;margin-left:197.25pt;margin-top:3.7pt;width:52.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" fillcolor="#d9d9d9" strokecolor="#d9d9d9" strokeweight="2pt"/>
            </w:pict>
          </mc:Fallback>
        </mc:AlternateContent>
      </w:r>
    </w:p>
    <w:p w:rsidR="005066A1" w:rsidRDefault="005066A1" w:rsidP="005066A1">
      <w:pPr>
        <w:spacing w:after="0" w:line="120" w:lineRule="auto"/>
        <w:rPr>
          <w:sz w:val="16"/>
          <w:szCs w:val="16"/>
          <w:lang w:val="uk-UA"/>
        </w:rPr>
      </w:pPr>
    </w:p>
    <w:p w:rsidR="005066A1" w:rsidRDefault="005066A1" w:rsidP="005066A1">
      <w:pPr>
        <w:spacing w:after="0" w:line="120" w:lineRule="auto"/>
        <w:rPr>
          <w:sz w:val="16"/>
          <w:szCs w:val="16"/>
          <w:lang w:val="uk-UA"/>
        </w:rPr>
      </w:pPr>
    </w:p>
    <w:p w:rsidR="005066A1" w:rsidRDefault="005066A1" w:rsidP="005066A1">
      <w:pPr>
        <w:spacing w:after="0" w:line="120" w:lineRule="auto"/>
        <w:rPr>
          <w:sz w:val="16"/>
          <w:szCs w:val="16"/>
          <w:lang w:val="uk-UA"/>
        </w:rPr>
      </w:pPr>
    </w:p>
    <w:p w:rsidR="005066A1" w:rsidRPr="007B318B" w:rsidRDefault="005066A1" w:rsidP="005066A1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н</w:t>
      </w:r>
      <w:r w:rsidRPr="007B318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ф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х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м  и  я</w:t>
      </w:r>
    </w:p>
    <w:p w:rsidR="005066A1" w:rsidRPr="00EE493C" w:rsidRDefault="005066A1" w:rsidP="005066A1">
      <w:pPr>
        <w:spacing w:after="0" w:line="120" w:lineRule="auto"/>
        <w:ind w:left="-284"/>
        <w:rPr>
          <w:sz w:val="36"/>
          <w:szCs w:val="36"/>
          <w:lang w:val="uk-UA"/>
        </w:rPr>
      </w:pPr>
      <w:r w:rsidRPr="007B318B">
        <w:rPr>
          <w:sz w:val="26"/>
          <w:szCs w:val="26"/>
          <w:lang w:val="uk-UA"/>
        </w:rPr>
        <w:t xml:space="preserve">                           </w:t>
      </w:r>
      <w:r w:rsidRPr="007B318B">
        <w:rPr>
          <w:color w:val="404040" w:themeColor="text1" w:themeTint="BF"/>
          <w:sz w:val="26"/>
          <w:szCs w:val="26"/>
        </w:rPr>
        <w:t xml:space="preserve">                        </w:t>
      </w:r>
      <w:r>
        <w:rPr>
          <w:sz w:val="36"/>
          <w:szCs w:val="36"/>
          <w:lang w:val="uk-UA"/>
        </w:rPr>
        <w:t xml:space="preserve">           </w:t>
      </w:r>
      <w:r w:rsidRPr="007B318B">
        <w:rPr>
          <w:sz w:val="36"/>
          <w:szCs w:val="36"/>
          <w:lang w:val="uk-UA"/>
        </w:rPr>
        <w:t>х и м э к с и</w:t>
      </w:r>
    </w:p>
    <w:p w:rsidR="005066A1" w:rsidRPr="007B318B" w:rsidRDefault="005066A1" w:rsidP="005066A1">
      <w:pPr>
        <w:spacing w:after="0" w:line="120" w:lineRule="auto"/>
        <w:ind w:left="-28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</w:t>
      </w:r>
      <w:r w:rsidRPr="007B318B"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 </w:t>
      </w:r>
      <w:r w:rsidRPr="007B318B">
        <w:rPr>
          <w:sz w:val="16"/>
          <w:szCs w:val="16"/>
          <w:lang w:val="uk-UA"/>
        </w:rPr>
        <w:t xml:space="preserve">   п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о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л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м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р  ы</w:t>
      </w:r>
    </w:p>
    <w:p w:rsidR="005066A1" w:rsidRDefault="005066A1">
      <w:pPr>
        <w:rPr>
          <w:rFonts w:ascii="Tahoma" w:hAnsi="Tahoma" w:cs="Tahoma"/>
          <w:b/>
          <w:sz w:val="24"/>
          <w:szCs w:val="24"/>
          <w:u w:val="single"/>
        </w:rPr>
      </w:pPr>
    </w:p>
    <w:p w:rsidR="005066A1" w:rsidRDefault="005066A1">
      <w:pPr>
        <w:rPr>
          <w:rFonts w:ascii="Tahoma" w:hAnsi="Tahoma" w:cs="Tahoma"/>
          <w:b/>
          <w:sz w:val="24"/>
          <w:szCs w:val="24"/>
          <w:u w:val="single"/>
        </w:rPr>
      </w:pPr>
    </w:p>
    <w:p w:rsidR="005066A1" w:rsidRDefault="005066A1">
      <w:pPr>
        <w:rPr>
          <w:rFonts w:ascii="Tahoma" w:hAnsi="Tahoma" w:cs="Tahoma"/>
          <w:b/>
          <w:sz w:val="24"/>
          <w:szCs w:val="24"/>
          <w:u w:val="single"/>
        </w:rPr>
      </w:pPr>
    </w:p>
    <w:p w:rsidR="00893281" w:rsidRPr="00333253" w:rsidRDefault="005A46B1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ЭТИЛЕНГЛИКОЛЬ</w:t>
      </w:r>
    </w:p>
    <w:p w:rsidR="005066A1" w:rsidRDefault="00893281">
      <w:pPr>
        <w:rPr>
          <w:rFonts w:ascii="Tahoma" w:hAnsi="Tahoma" w:cs="Tahoma"/>
        </w:rPr>
      </w:pPr>
      <w:r w:rsidRPr="00C90B01">
        <w:rPr>
          <w:rFonts w:ascii="Tahoma" w:hAnsi="Tahoma" w:cs="Tahoma"/>
        </w:rPr>
        <w:t xml:space="preserve">ГОСТ </w:t>
      </w:r>
      <w:r w:rsidR="005A46B1">
        <w:rPr>
          <w:rFonts w:ascii="Tahoma" w:hAnsi="Tahoma" w:cs="Tahoma"/>
        </w:rPr>
        <w:t>1</w:t>
      </w:r>
      <w:r w:rsidR="00DD7090">
        <w:rPr>
          <w:rFonts w:ascii="Tahoma" w:hAnsi="Tahoma" w:cs="Tahoma"/>
        </w:rPr>
        <w:t>9710</w:t>
      </w:r>
    </w:p>
    <w:p w:rsidR="005066A1" w:rsidRDefault="005066A1" w:rsidP="005066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66A1">
        <w:rPr>
          <w:rFonts w:ascii="Tahoma" w:hAnsi="Tahoma" w:cs="Tahoma"/>
          <w:sz w:val="20"/>
          <w:szCs w:val="20"/>
        </w:rPr>
        <w:t>Этиленгликоль – многоатомный спирт. Получают методом гидратации окиси этилена. Используется в производстве низкозамерзающих жидкостей, полиуретанов, целлофана, синтетических волокон, смол, гидравлических жидкостей, пластификатор</w:t>
      </w:r>
      <w:r>
        <w:rPr>
          <w:rFonts w:ascii="Tahoma" w:hAnsi="Tahoma" w:cs="Tahoma"/>
          <w:sz w:val="20"/>
          <w:szCs w:val="20"/>
        </w:rPr>
        <w:t>ов</w:t>
      </w:r>
      <w:r w:rsidRPr="005066A1">
        <w:rPr>
          <w:rFonts w:ascii="Tahoma" w:hAnsi="Tahoma" w:cs="Tahoma"/>
          <w:sz w:val="20"/>
          <w:szCs w:val="20"/>
        </w:rPr>
        <w:t>, растворител</w:t>
      </w:r>
      <w:r>
        <w:rPr>
          <w:rFonts w:ascii="Tahoma" w:hAnsi="Tahoma" w:cs="Tahoma"/>
          <w:sz w:val="20"/>
          <w:szCs w:val="20"/>
        </w:rPr>
        <w:t>ей</w:t>
      </w:r>
      <w:r w:rsidRPr="005066A1">
        <w:rPr>
          <w:rFonts w:ascii="Tahoma" w:hAnsi="Tahoma" w:cs="Tahoma"/>
          <w:sz w:val="20"/>
          <w:szCs w:val="20"/>
        </w:rPr>
        <w:t xml:space="preserve"> лакокрасочных материалов, </w:t>
      </w:r>
      <w:r w:rsidR="005C035E">
        <w:rPr>
          <w:rFonts w:ascii="Tahoma" w:hAnsi="Tahoma" w:cs="Tahoma"/>
          <w:sz w:val="20"/>
          <w:szCs w:val="20"/>
        </w:rPr>
        <w:t xml:space="preserve">жидкостей против </w:t>
      </w:r>
      <w:bookmarkStart w:id="0" w:name="_GoBack"/>
      <w:bookmarkEnd w:id="0"/>
      <w:r w:rsidRPr="005066A1">
        <w:rPr>
          <w:rFonts w:ascii="Tahoma" w:hAnsi="Tahoma" w:cs="Tahoma"/>
          <w:sz w:val="20"/>
          <w:szCs w:val="20"/>
        </w:rPr>
        <w:t>обледен</w:t>
      </w:r>
      <w:r w:rsidR="005C035E">
        <w:rPr>
          <w:rFonts w:ascii="Tahoma" w:hAnsi="Tahoma" w:cs="Tahoma"/>
          <w:sz w:val="20"/>
          <w:szCs w:val="20"/>
        </w:rPr>
        <w:t>ения</w:t>
      </w:r>
      <w:r w:rsidRPr="005066A1">
        <w:rPr>
          <w:rFonts w:ascii="Tahoma" w:hAnsi="Tahoma" w:cs="Tahoma"/>
          <w:sz w:val="20"/>
          <w:szCs w:val="20"/>
        </w:rPr>
        <w:t xml:space="preserve"> и огнетушащих жидкостей, в производстве </w:t>
      </w:r>
      <w:proofErr w:type="spellStart"/>
      <w:r w:rsidRPr="005066A1">
        <w:rPr>
          <w:rFonts w:ascii="Tahoma" w:hAnsi="Tahoma" w:cs="Tahoma"/>
          <w:sz w:val="20"/>
          <w:szCs w:val="20"/>
        </w:rPr>
        <w:t>этилцеллозольва</w:t>
      </w:r>
      <w:proofErr w:type="spellEnd"/>
      <w:r w:rsidRPr="005066A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066A1">
        <w:rPr>
          <w:rFonts w:ascii="Tahoma" w:hAnsi="Tahoma" w:cs="Tahoma"/>
          <w:sz w:val="20"/>
          <w:szCs w:val="20"/>
        </w:rPr>
        <w:t>бутилцеллозольва</w:t>
      </w:r>
      <w:proofErr w:type="spellEnd"/>
      <w:r w:rsidRPr="005066A1">
        <w:rPr>
          <w:rFonts w:ascii="Tahoma" w:hAnsi="Tahoma" w:cs="Tahoma"/>
          <w:sz w:val="20"/>
          <w:szCs w:val="20"/>
        </w:rPr>
        <w:t>, взрывчатых веществ, лекарств, душистых веществ.</w:t>
      </w:r>
    </w:p>
    <w:p w:rsidR="005066A1" w:rsidRPr="005066A1" w:rsidRDefault="005066A1" w:rsidP="005066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76"/>
        <w:gridCol w:w="2662"/>
        <w:gridCol w:w="2663"/>
      </w:tblGrid>
      <w:tr w:rsidR="00C90B01" w:rsidRPr="00C90B01" w:rsidTr="00250538">
        <w:tc>
          <w:tcPr>
            <w:tcW w:w="4876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ПОКАЗАТЕЛЬ</w:t>
            </w:r>
          </w:p>
        </w:tc>
        <w:tc>
          <w:tcPr>
            <w:tcW w:w="5325" w:type="dxa"/>
            <w:gridSpan w:val="2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ЗНАЧЕНИЕ</w:t>
            </w:r>
          </w:p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0538" w:rsidRPr="00C90B01" w:rsidTr="00D16C72">
        <w:tc>
          <w:tcPr>
            <w:tcW w:w="4876" w:type="dxa"/>
          </w:tcPr>
          <w:p w:rsidR="00250538" w:rsidRPr="00C90B01" w:rsidRDefault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Pr="00250538" w:rsidRDefault="00DD7090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Высший сорт</w:t>
            </w:r>
          </w:p>
        </w:tc>
        <w:tc>
          <w:tcPr>
            <w:tcW w:w="2663" w:type="dxa"/>
          </w:tcPr>
          <w:p w:rsidR="00250538" w:rsidRPr="00250538" w:rsidRDefault="00DD7090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Первый сорт</w:t>
            </w:r>
          </w:p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6B1" w:rsidRPr="00C90B01" w:rsidTr="00CD7DF3">
        <w:tc>
          <w:tcPr>
            <w:tcW w:w="4876" w:type="dxa"/>
          </w:tcPr>
          <w:p w:rsidR="005A46B1" w:rsidRDefault="005A46B1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этиленгликоля, %, не менее</w:t>
            </w:r>
          </w:p>
          <w:p w:rsidR="005A46B1" w:rsidRPr="00C90B01" w:rsidRDefault="005A46B1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5A46B1" w:rsidRPr="00C90B01" w:rsidRDefault="00DD7090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99,8</w:t>
            </w:r>
          </w:p>
        </w:tc>
        <w:tc>
          <w:tcPr>
            <w:tcW w:w="2663" w:type="dxa"/>
          </w:tcPr>
          <w:p w:rsidR="005A46B1" w:rsidRPr="00C90B01" w:rsidRDefault="005A46B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</w:t>
            </w:r>
            <w:r w:rsidR="00DD709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D7090" w:rsidRPr="00C90B01" w:rsidTr="00CD7DF3">
        <w:tc>
          <w:tcPr>
            <w:tcW w:w="4876" w:type="dxa"/>
          </w:tcPr>
          <w:p w:rsidR="00DD7090" w:rsidRPr="00113BAE" w:rsidRDefault="00DD7090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Массовая доля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диэтиленгликоля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%, не более</w:t>
            </w:r>
          </w:p>
        </w:tc>
        <w:tc>
          <w:tcPr>
            <w:tcW w:w="2662" w:type="dxa"/>
          </w:tcPr>
          <w:p w:rsidR="00DD7090" w:rsidRDefault="00DD7090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  <w:tc>
          <w:tcPr>
            <w:tcW w:w="2663" w:type="dxa"/>
          </w:tcPr>
          <w:p w:rsidR="00DD7090" w:rsidRDefault="00DD7090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</w:t>
            </w:r>
          </w:p>
          <w:p w:rsidR="00DD7090" w:rsidRDefault="00DD7090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090" w:rsidRPr="00C90B01" w:rsidTr="00CD7DF3">
        <w:tc>
          <w:tcPr>
            <w:tcW w:w="4876" w:type="dxa"/>
          </w:tcPr>
          <w:p w:rsidR="00DD7090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Цветность по платиново-кобальтовой шкале,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ед.Хазена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не более</w:t>
            </w:r>
          </w:p>
          <w:p w:rsidR="00DD7090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обычном состоянии</w:t>
            </w:r>
          </w:p>
          <w:p w:rsidR="00DD7090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после кипячения с соляной кислотой</w:t>
            </w:r>
          </w:p>
          <w:p w:rsidR="00DD7090" w:rsidRPr="00C90B01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63" w:type="dxa"/>
          </w:tcPr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нормируется</w:t>
            </w:r>
          </w:p>
        </w:tc>
      </w:tr>
      <w:tr w:rsidR="00DD7090" w:rsidRPr="00C90B01" w:rsidTr="00CD7DF3">
        <w:tc>
          <w:tcPr>
            <w:tcW w:w="4876" w:type="dxa"/>
          </w:tcPr>
          <w:p w:rsidR="00DD7090" w:rsidRDefault="00DD7090" w:rsidP="00DD7090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остатка после прокаливания, %, не более</w:t>
            </w:r>
          </w:p>
          <w:p w:rsidR="00DD7090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0,001</w:t>
            </w:r>
          </w:p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3" w:type="dxa"/>
          </w:tcPr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0,002</w:t>
            </w:r>
          </w:p>
        </w:tc>
      </w:tr>
      <w:tr w:rsidR="00DD7090" w:rsidRPr="00C90B01" w:rsidTr="00CC16F7">
        <w:tc>
          <w:tcPr>
            <w:tcW w:w="4876" w:type="dxa"/>
          </w:tcPr>
          <w:p w:rsidR="00DD7090" w:rsidRPr="00253F11" w:rsidRDefault="00253F11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железа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253F11">
              <w:rPr>
                <w:rFonts w:ascii="Tahoma" w:hAnsi="Tahoma" w:cs="Tahoma"/>
                <w:sz w:val="20"/>
                <w:szCs w:val="20"/>
              </w:rPr>
              <w:t>е), %, не более</w:t>
            </w:r>
          </w:p>
        </w:tc>
        <w:tc>
          <w:tcPr>
            <w:tcW w:w="2662" w:type="dxa"/>
          </w:tcPr>
          <w:p w:rsidR="00DD7090" w:rsidRPr="00C90B01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0,00001</w:t>
            </w:r>
          </w:p>
        </w:tc>
        <w:tc>
          <w:tcPr>
            <w:tcW w:w="2663" w:type="dxa"/>
          </w:tcPr>
          <w:p w:rsidR="00DD7090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0,0005</w:t>
            </w:r>
          </w:p>
          <w:p w:rsidR="00253F11" w:rsidRPr="00C90B01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090" w:rsidRPr="00C90B01" w:rsidTr="00CC16F7">
        <w:tc>
          <w:tcPr>
            <w:tcW w:w="4876" w:type="dxa"/>
          </w:tcPr>
          <w:p w:rsidR="00DD7090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воды, %, не более</w:t>
            </w:r>
          </w:p>
          <w:p w:rsidR="00DD7090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D7090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2663" w:type="dxa"/>
          </w:tcPr>
          <w:p w:rsidR="00DD7090" w:rsidRDefault="00DD7090" w:rsidP="00253F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="00253F1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D7090" w:rsidRPr="00C90B01" w:rsidTr="00237D87">
        <w:tc>
          <w:tcPr>
            <w:tcW w:w="4876" w:type="dxa"/>
          </w:tcPr>
          <w:p w:rsidR="00DD7090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кислот в пересчете на уксусную кислоту, %, не более</w:t>
            </w:r>
          </w:p>
          <w:p w:rsidR="00DD7090" w:rsidRPr="00113BAE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D7090" w:rsidRPr="00250538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0,0006</w:t>
            </w:r>
          </w:p>
        </w:tc>
        <w:tc>
          <w:tcPr>
            <w:tcW w:w="2663" w:type="dxa"/>
          </w:tcPr>
          <w:p w:rsidR="00DD7090" w:rsidRPr="00250538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0,005</w:t>
            </w:r>
          </w:p>
        </w:tc>
      </w:tr>
      <w:tr w:rsidR="00DD7090" w:rsidRPr="00C90B01" w:rsidTr="00237D87">
        <w:tc>
          <w:tcPr>
            <w:tcW w:w="4876" w:type="dxa"/>
          </w:tcPr>
          <w:p w:rsidR="00DD7090" w:rsidRDefault="00253F11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Показатель преломления при 20 </w:t>
            </w:r>
            <w:proofErr w:type="spellStart"/>
            <w:r w:rsidRPr="00253F11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2662" w:type="dxa"/>
          </w:tcPr>
          <w:p w:rsidR="00DD7090" w:rsidRDefault="00253F11" w:rsidP="00253F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1,431-1,432</w:t>
            </w:r>
          </w:p>
        </w:tc>
        <w:tc>
          <w:tcPr>
            <w:tcW w:w="2663" w:type="dxa"/>
          </w:tcPr>
          <w:p w:rsidR="00DD7090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1430-1,432</w:t>
            </w:r>
          </w:p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090" w:rsidRPr="00C90B01" w:rsidTr="00237D87">
        <w:tc>
          <w:tcPr>
            <w:tcW w:w="4876" w:type="dxa"/>
          </w:tcPr>
          <w:p w:rsidR="00DD7090" w:rsidRDefault="00253F11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Пропускания в ультрафиолетовой области спектра, не менее, при длинах волн,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нм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53F11" w:rsidRDefault="00253F11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</w:t>
            </w:r>
          </w:p>
          <w:p w:rsidR="00253F11" w:rsidRDefault="00253F11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275</w:t>
            </w:r>
          </w:p>
          <w:p w:rsidR="00253F11" w:rsidRDefault="00253F11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</w:t>
            </w:r>
          </w:p>
          <w:p w:rsidR="00DD7090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7090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  <w:p w:rsidR="00DD7090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  <w:p w:rsidR="00253F11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663" w:type="dxa"/>
          </w:tcPr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7090" w:rsidRDefault="00DD7090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7090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253F11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DD7090" w:rsidRDefault="00253F11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1D6CC7" w:rsidRDefault="001D6CC7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D6CC7" w:rsidRPr="005066A1" w:rsidRDefault="005066A1" w:rsidP="004A333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066A1">
        <w:rPr>
          <w:rFonts w:ascii="Tahoma" w:hAnsi="Tahoma" w:cs="Tahoma"/>
          <w:sz w:val="20"/>
          <w:szCs w:val="20"/>
        </w:rPr>
        <w:t>Этиленгликоль горюч. Обладает наркотическим действием. При попадании внутрь может вызывать хроническое отравление с поражение жизненно важных органов.</w:t>
      </w:r>
    </w:p>
    <w:p w:rsidR="005066A1" w:rsidRDefault="005066A1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93281" w:rsidRDefault="004A3336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A3336">
        <w:rPr>
          <w:rFonts w:ascii="Tahoma" w:hAnsi="Tahoma" w:cs="Tahoma"/>
          <w:b/>
          <w:sz w:val="20"/>
          <w:szCs w:val="20"/>
        </w:rPr>
        <w:t>Упаковка и хранение</w:t>
      </w:r>
      <w:r>
        <w:rPr>
          <w:rFonts w:ascii="Tahoma" w:hAnsi="Tahoma" w:cs="Tahoma"/>
          <w:b/>
          <w:sz w:val="20"/>
          <w:szCs w:val="20"/>
        </w:rPr>
        <w:t>.</w:t>
      </w:r>
    </w:p>
    <w:p w:rsidR="004A3336" w:rsidRDefault="00171F02" w:rsidP="005C03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Э</w:t>
      </w:r>
      <w:r w:rsidR="00E51088">
        <w:rPr>
          <w:rFonts w:ascii="Tahoma" w:hAnsi="Tahoma" w:cs="Tahoma"/>
          <w:sz w:val="20"/>
          <w:szCs w:val="20"/>
        </w:rPr>
        <w:t xml:space="preserve">тиленгликоль заливают в железнодорожные цистерны, автоцистерны, которые закрывают крышками, герметизированными прокладками, изготовленными из материала, стойкого к воздействию продукта. </w:t>
      </w:r>
      <w:r>
        <w:rPr>
          <w:rFonts w:ascii="Tahoma" w:hAnsi="Tahoma" w:cs="Tahoma"/>
          <w:sz w:val="20"/>
          <w:szCs w:val="20"/>
        </w:rPr>
        <w:t>Э</w:t>
      </w:r>
      <w:r w:rsidR="00E51088">
        <w:rPr>
          <w:rFonts w:ascii="Tahoma" w:hAnsi="Tahoma" w:cs="Tahoma"/>
          <w:sz w:val="20"/>
          <w:szCs w:val="20"/>
        </w:rPr>
        <w:t xml:space="preserve">тиленгликоль </w:t>
      </w:r>
      <w:r w:rsidR="00332490">
        <w:rPr>
          <w:rFonts w:ascii="Tahoma" w:hAnsi="Tahoma" w:cs="Tahoma"/>
          <w:sz w:val="20"/>
          <w:szCs w:val="20"/>
        </w:rPr>
        <w:t>заливают в алюминиевые бочки или в бочки из коррозионностойкой стали, по согласованию с потребителем – в стальные бочки.</w:t>
      </w:r>
    </w:p>
    <w:p w:rsidR="00147409" w:rsidRDefault="004A3336" w:rsidP="005C03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Хранят в </w:t>
      </w:r>
      <w:r w:rsidR="00332490">
        <w:rPr>
          <w:rFonts w:ascii="Tahoma" w:hAnsi="Tahoma" w:cs="Tahoma"/>
          <w:sz w:val="20"/>
          <w:szCs w:val="20"/>
        </w:rPr>
        <w:t>герметичных емкостях из алюминия</w:t>
      </w:r>
      <w:r>
        <w:rPr>
          <w:rFonts w:ascii="Tahoma" w:hAnsi="Tahoma" w:cs="Tahoma"/>
          <w:sz w:val="20"/>
          <w:szCs w:val="20"/>
        </w:rPr>
        <w:t xml:space="preserve">, </w:t>
      </w:r>
      <w:r w:rsidR="00332490">
        <w:rPr>
          <w:rFonts w:ascii="Tahoma" w:hAnsi="Tahoma" w:cs="Tahoma"/>
          <w:sz w:val="20"/>
          <w:szCs w:val="20"/>
        </w:rPr>
        <w:t xml:space="preserve">коррозионностойкой или </w:t>
      </w:r>
      <w:proofErr w:type="spellStart"/>
      <w:r w:rsidR="00332490">
        <w:rPr>
          <w:rFonts w:ascii="Tahoma" w:hAnsi="Tahoma" w:cs="Tahoma"/>
          <w:sz w:val="20"/>
          <w:szCs w:val="20"/>
        </w:rPr>
        <w:t>алюминированной</w:t>
      </w:r>
      <w:proofErr w:type="spellEnd"/>
      <w:r w:rsidR="00332490">
        <w:rPr>
          <w:rFonts w:ascii="Tahoma" w:hAnsi="Tahoma" w:cs="Tahoma"/>
          <w:sz w:val="20"/>
          <w:szCs w:val="20"/>
        </w:rPr>
        <w:t xml:space="preserve"> стали.</w:t>
      </w:r>
      <w:r>
        <w:rPr>
          <w:rFonts w:ascii="Tahoma" w:hAnsi="Tahoma" w:cs="Tahoma"/>
          <w:sz w:val="20"/>
          <w:szCs w:val="20"/>
        </w:rPr>
        <w:t xml:space="preserve"> </w:t>
      </w:r>
      <w:r w:rsidR="005066A1">
        <w:rPr>
          <w:rFonts w:ascii="Tahoma" w:hAnsi="Tahoma" w:cs="Tahoma"/>
          <w:sz w:val="20"/>
          <w:szCs w:val="20"/>
        </w:rPr>
        <w:t>Гарантийный срок хранения этиленгликоля высшего сорта – один год, первого сорта – три года со дня изготовления.</w:t>
      </w:r>
    </w:p>
    <w:sectPr w:rsidR="00147409" w:rsidSect="005066A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024E28"/>
    <w:rsid w:val="00113BAE"/>
    <w:rsid w:val="00147409"/>
    <w:rsid w:val="001670F8"/>
    <w:rsid w:val="00171F02"/>
    <w:rsid w:val="001D6CC7"/>
    <w:rsid w:val="00250538"/>
    <w:rsid w:val="00253F11"/>
    <w:rsid w:val="00332490"/>
    <w:rsid w:val="00333253"/>
    <w:rsid w:val="00340B81"/>
    <w:rsid w:val="00355519"/>
    <w:rsid w:val="004A3336"/>
    <w:rsid w:val="005066A1"/>
    <w:rsid w:val="005A46B1"/>
    <w:rsid w:val="005C035E"/>
    <w:rsid w:val="00893281"/>
    <w:rsid w:val="008B1F45"/>
    <w:rsid w:val="008E46C0"/>
    <w:rsid w:val="00AB2C7C"/>
    <w:rsid w:val="00C90B01"/>
    <w:rsid w:val="00DD7090"/>
    <w:rsid w:val="00E51088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DFA"/>
  <w15:chartTrackingRefBased/>
  <w15:docId w15:val="{D74F3613-507E-4673-8FBB-CD947FE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dcterms:created xsi:type="dcterms:W3CDTF">2018-12-10T14:55:00Z</dcterms:created>
  <dcterms:modified xsi:type="dcterms:W3CDTF">2020-07-10T13:52:00Z</dcterms:modified>
</cp:coreProperties>
</file>