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C2" w:rsidRDefault="00DC23C2" w:rsidP="00DC23C2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DC23C2" w:rsidRDefault="00DC23C2" w:rsidP="00DC23C2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A5D7E" wp14:editId="02B17AF3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0195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DC23C2" w:rsidRDefault="00DC23C2" w:rsidP="00DC23C2">
      <w:pPr>
        <w:spacing w:after="0" w:line="120" w:lineRule="auto"/>
        <w:rPr>
          <w:sz w:val="16"/>
          <w:szCs w:val="16"/>
          <w:lang w:val="uk-UA"/>
        </w:rPr>
      </w:pPr>
    </w:p>
    <w:p w:rsidR="00DC23C2" w:rsidRDefault="00DC23C2" w:rsidP="00DC23C2">
      <w:pPr>
        <w:spacing w:after="0" w:line="120" w:lineRule="auto"/>
        <w:rPr>
          <w:sz w:val="16"/>
          <w:szCs w:val="16"/>
          <w:lang w:val="uk-UA"/>
        </w:rPr>
      </w:pPr>
    </w:p>
    <w:p w:rsidR="00DC23C2" w:rsidRDefault="00DC23C2" w:rsidP="00DC23C2">
      <w:pPr>
        <w:spacing w:after="0" w:line="120" w:lineRule="auto"/>
        <w:rPr>
          <w:sz w:val="16"/>
          <w:szCs w:val="16"/>
          <w:lang w:val="uk-UA"/>
        </w:rPr>
      </w:pPr>
    </w:p>
    <w:p w:rsidR="00DC23C2" w:rsidRPr="007B318B" w:rsidRDefault="00DC23C2" w:rsidP="00DC23C2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DC23C2" w:rsidRPr="00EE493C" w:rsidRDefault="00DC23C2" w:rsidP="00DC23C2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DC23C2" w:rsidRPr="007B318B" w:rsidRDefault="00DC23C2" w:rsidP="00DC23C2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DC23C2" w:rsidRDefault="00DC23C2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DC23C2" w:rsidRDefault="00DC23C2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DC23C2" w:rsidRDefault="00DC23C2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893281" w:rsidRPr="00333253" w:rsidRDefault="001D7324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МЕТИЛ-ТРЕТ-БУТИЛОВЫЙ ЭФИР (МТБЭ)</w:t>
      </w:r>
    </w:p>
    <w:p w:rsidR="00DC23C2" w:rsidRDefault="00DC23C2" w:rsidP="00DC23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C23C2">
        <w:rPr>
          <w:rFonts w:ascii="Tahoma" w:hAnsi="Tahoma" w:cs="Tahoma"/>
          <w:sz w:val="20"/>
          <w:szCs w:val="20"/>
        </w:rPr>
        <w:t>Мети́л-трет-бути́ловый</w:t>
      </w:r>
      <w:proofErr w:type="spellEnd"/>
      <w:r w:rsidRPr="00DC23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23C2">
        <w:rPr>
          <w:rFonts w:ascii="Tahoma" w:hAnsi="Tahoma" w:cs="Tahoma"/>
          <w:sz w:val="20"/>
          <w:szCs w:val="20"/>
        </w:rPr>
        <w:t>эфи́р</w:t>
      </w:r>
      <w:proofErr w:type="spellEnd"/>
      <w:r w:rsidRPr="00DC23C2">
        <w:rPr>
          <w:rFonts w:ascii="Tahoma" w:hAnsi="Tahoma" w:cs="Tahoma"/>
          <w:sz w:val="20"/>
          <w:szCs w:val="20"/>
        </w:rPr>
        <w:t xml:space="preserve"> (трет-</w:t>
      </w:r>
      <w:proofErr w:type="spellStart"/>
      <w:r w:rsidRPr="00DC23C2">
        <w:rPr>
          <w:rFonts w:ascii="Tahoma" w:hAnsi="Tahoma" w:cs="Tahoma"/>
          <w:sz w:val="20"/>
          <w:szCs w:val="20"/>
        </w:rPr>
        <w:t>бутилметиловый</w:t>
      </w:r>
      <w:proofErr w:type="spellEnd"/>
      <w:r w:rsidRPr="00DC23C2">
        <w:rPr>
          <w:rFonts w:ascii="Tahoma" w:hAnsi="Tahoma" w:cs="Tahoma"/>
          <w:sz w:val="20"/>
          <w:szCs w:val="20"/>
        </w:rPr>
        <w:t xml:space="preserve"> эфир, 2-метил-2-метоксипропан, МТБЭ) </w:t>
      </w:r>
      <w:r>
        <w:rPr>
          <w:rFonts w:ascii="Tahoma" w:hAnsi="Tahoma" w:cs="Tahoma"/>
          <w:sz w:val="20"/>
          <w:szCs w:val="20"/>
        </w:rPr>
        <w:t xml:space="preserve">- </w:t>
      </w:r>
      <w:r w:rsidRPr="00DC23C2">
        <w:rPr>
          <w:rFonts w:ascii="Tahoma" w:hAnsi="Tahoma" w:cs="Tahoma"/>
          <w:sz w:val="20"/>
          <w:szCs w:val="20"/>
        </w:rPr>
        <w:t>один из важнейших представителей простых эфиров.</w:t>
      </w:r>
      <w:r>
        <w:rPr>
          <w:rFonts w:ascii="Tahoma" w:hAnsi="Tahoma" w:cs="Tahoma"/>
          <w:sz w:val="20"/>
          <w:szCs w:val="20"/>
        </w:rPr>
        <w:t xml:space="preserve"> </w:t>
      </w:r>
      <w:r w:rsidRPr="00DC23C2">
        <w:rPr>
          <w:rFonts w:ascii="Tahoma" w:hAnsi="Tahoma" w:cs="Tahoma"/>
          <w:sz w:val="20"/>
          <w:szCs w:val="20"/>
        </w:rPr>
        <w:t>Получа</w:t>
      </w:r>
      <w:r>
        <w:rPr>
          <w:rFonts w:ascii="Tahoma" w:hAnsi="Tahoma" w:cs="Tahoma"/>
          <w:sz w:val="20"/>
          <w:szCs w:val="20"/>
        </w:rPr>
        <w:t>ют</w:t>
      </w:r>
      <w:r w:rsidRPr="00DC23C2">
        <w:rPr>
          <w:rFonts w:ascii="Tahoma" w:hAnsi="Tahoma" w:cs="Tahoma"/>
          <w:sz w:val="20"/>
          <w:szCs w:val="20"/>
        </w:rPr>
        <w:t xml:space="preserve"> при взаимодействии метанола с изобутиленом в присутствии кислых катализаторов</w:t>
      </w:r>
      <w:r w:rsidR="00DE0494">
        <w:rPr>
          <w:rFonts w:ascii="Tahoma" w:hAnsi="Tahoma" w:cs="Tahoma"/>
          <w:sz w:val="20"/>
          <w:szCs w:val="20"/>
        </w:rPr>
        <w:t>.</w:t>
      </w:r>
      <w:r w:rsidRPr="00DC23C2">
        <w:rPr>
          <w:rFonts w:ascii="Tahoma" w:hAnsi="Tahoma" w:cs="Tahoma"/>
          <w:sz w:val="20"/>
          <w:szCs w:val="20"/>
        </w:rPr>
        <w:t xml:space="preserve"> МТБЭ интенсивно используется в нефтехимической промышленности</w:t>
      </w:r>
      <w:r w:rsidR="00DE0494">
        <w:rPr>
          <w:rFonts w:ascii="Tahoma" w:hAnsi="Tahoma" w:cs="Tahoma"/>
          <w:sz w:val="20"/>
          <w:szCs w:val="20"/>
        </w:rPr>
        <w:t>,</w:t>
      </w:r>
      <w:r w:rsidRPr="00DC23C2">
        <w:rPr>
          <w:rFonts w:ascii="Tahoma" w:hAnsi="Tahoma" w:cs="Tahoma"/>
          <w:sz w:val="20"/>
          <w:szCs w:val="20"/>
        </w:rPr>
        <w:t xml:space="preserve"> как компонент для автомобильных бензинов с высоким содержанием кислорода, вместо высокотоксичного тетраэтилсвинца. Метил-трет-бутиловый эфир повышает октановое</w:t>
      </w:r>
      <w:r>
        <w:rPr>
          <w:rFonts w:ascii="Tahoma" w:hAnsi="Tahoma" w:cs="Tahoma"/>
          <w:sz w:val="20"/>
          <w:szCs w:val="20"/>
        </w:rPr>
        <w:t xml:space="preserve"> </w:t>
      </w:r>
      <w:r w:rsidRPr="00DC23C2">
        <w:rPr>
          <w:rFonts w:ascii="Tahoma" w:hAnsi="Tahoma" w:cs="Tahoma"/>
          <w:sz w:val="20"/>
          <w:szCs w:val="20"/>
        </w:rPr>
        <w:t>число бензина и увеличивает эффективную работу двигателя</w:t>
      </w:r>
      <w:r>
        <w:rPr>
          <w:rFonts w:ascii="Tahoma" w:hAnsi="Tahoma" w:cs="Tahoma"/>
          <w:sz w:val="20"/>
          <w:szCs w:val="20"/>
        </w:rPr>
        <w:t>.</w:t>
      </w:r>
    </w:p>
    <w:p w:rsidR="00DC23C2" w:rsidRPr="00DC23C2" w:rsidRDefault="00DC23C2" w:rsidP="00DC23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1775"/>
        <w:gridCol w:w="1775"/>
        <w:gridCol w:w="1775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3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7324" w:rsidRPr="00C90B01" w:rsidTr="00130F00">
        <w:tc>
          <w:tcPr>
            <w:tcW w:w="4876" w:type="dxa"/>
          </w:tcPr>
          <w:p w:rsidR="001D7324" w:rsidRPr="00C90B01" w:rsidRDefault="001D7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5" w:type="dxa"/>
          </w:tcPr>
          <w:p w:rsidR="001D7324" w:rsidRPr="00250538" w:rsidRDefault="001D7324" w:rsidP="001D7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Марка А</w:t>
            </w:r>
          </w:p>
        </w:tc>
        <w:tc>
          <w:tcPr>
            <w:tcW w:w="1775" w:type="dxa"/>
          </w:tcPr>
          <w:p w:rsidR="001D7324" w:rsidRPr="00250538" w:rsidRDefault="001D7324" w:rsidP="001D7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Марка Б</w:t>
            </w:r>
          </w:p>
        </w:tc>
        <w:tc>
          <w:tcPr>
            <w:tcW w:w="1775" w:type="dxa"/>
          </w:tcPr>
          <w:p w:rsidR="001D7324" w:rsidRPr="00250538" w:rsidRDefault="001D7324" w:rsidP="001D7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Марка В</w:t>
            </w:r>
          </w:p>
        </w:tc>
      </w:tr>
      <w:tr w:rsidR="00F02850" w:rsidRPr="00C90B01" w:rsidTr="005B4C50">
        <w:tc>
          <w:tcPr>
            <w:tcW w:w="4876" w:type="dxa"/>
          </w:tcPr>
          <w:p w:rsidR="00F02850" w:rsidRPr="00F02850" w:rsidRDefault="00F0285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Внешний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вид 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цвет</w:t>
            </w:r>
            <w:proofErr w:type="spellEnd"/>
          </w:p>
        </w:tc>
        <w:tc>
          <w:tcPr>
            <w:tcW w:w="5325" w:type="dxa"/>
            <w:gridSpan w:val="3"/>
          </w:tcPr>
          <w:p w:rsidR="009D56F3" w:rsidRPr="0067288B" w:rsidRDefault="009D56F3" w:rsidP="009D56F3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Прозрачная жидкость</w:t>
            </w:r>
          </w:p>
          <w:p w:rsidR="00E43E9C" w:rsidRPr="00E43E9C" w:rsidRDefault="00E43E9C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7324" w:rsidRPr="00C90B01" w:rsidTr="000E5B1C">
        <w:tc>
          <w:tcPr>
            <w:tcW w:w="4876" w:type="dxa"/>
          </w:tcPr>
          <w:p w:rsidR="001D7324" w:rsidRDefault="001D7324">
            <w:pPr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метил-трет-бутилового эфира, %, не менее</w:t>
            </w:r>
          </w:p>
          <w:p w:rsidR="001D7324" w:rsidRPr="00F02850" w:rsidRDefault="001D732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775" w:type="dxa"/>
          </w:tcPr>
          <w:p w:rsidR="001D7324" w:rsidRPr="009D56F3" w:rsidRDefault="001D7324" w:rsidP="00284A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98,0</w:t>
            </w:r>
          </w:p>
        </w:tc>
        <w:tc>
          <w:tcPr>
            <w:tcW w:w="1775" w:type="dxa"/>
          </w:tcPr>
          <w:p w:rsidR="001D7324" w:rsidRPr="00F02850" w:rsidRDefault="001D7324" w:rsidP="00284A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96,0</w:t>
            </w:r>
          </w:p>
        </w:tc>
        <w:tc>
          <w:tcPr>
            <w:tcW w:w="1775" w:type="dxa"/>
          </w:tcPr>
          <w:p w:rsidR="001D7324" w:rsidRPr="00F02850" w:rsidRDefault="001D7324" w:rsidP="00284A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94,0</w:t>
            </w:r>
          </w:p>
        </w:tc>
      </w:tr>
      <w:tr w:rsidR="001D7324" w:rsidRPr="00C90B01" w:rsidTr="003B562F">
        <w:tc>
          <w:tcPr>
            <w:tcW w:w="4876" w:type="dxa"/>
          </w:tcPr>
          <w:p w:rsidR="001D7324" w:rsidRDefault="001D7324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спиртов (метанола и трет-бутанола), %, не более</w:t>
            </w:r>
          </w:p>
          <w:p w:rsidR="001D7324" w:rsidRPr="00C90B01" w:rsidRDefault="001D7324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5" w:type="dxa"/>
          </w:tcPr>
          <w:p w:rsidR="001D7324" w:rsidRPr="00F02850" w:rsidRDefault="001D7324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775" w:type="dxa"/>
          </w:tcPr>
          <w:p w:rsidR="001D7324" w:rsidRPr="00F02850" w:rsidRDefault="001D7324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2,5</w:t>
            </w:r>
          </w:p>
        </w:tc>
        <w:tc>
          <w:tcPr>
            <w:tcW w:w="1775" w:type="dxa"/>
          </w:tcPr>
          <w:p w:rsidR="001D7324" w:rsidRPr="00F02850" w:rsidRDefault="001D7324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4,0</w:t>
            </w:r>
          </w:p>
        </w:tc>
      </w:tr>
      <w:tr w:rsidR="001D7324" w:rsidRPr="00C90B01" w:rsidTr="00432EEE">
        <w:tc>
          <w:tcPr>
            <w:tcW w:w="4876" w:type="dxa"/>
          </w:tcPr>
          <w:p w:rsidR="001D7324" w:rsidRDefault="001D7324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углеводородов С</w:t>
            </w:r>
            <w:r w:rsidRPr="001D7324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 С</w:t>
            </w:r>
            <w:r w:rsidRPr="001D7324">
              <w:rPr>
                <w:rFonts w:ascii="Tahoma" w:hAnsi="Tahoma" w:cs="Tahoma"/>
                <w:sz w:val="20"/>
                <w:szCs w:val="20"/>
                <w:vertAlign w:val="subscript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 %, не более</w:t>
            </w:r>
          </w:p>
          <w:p w:rsidR="001D7324" w:rsidRPr="00113BAE" w:rsidRDefault="001D7324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5" w:type="dxa"/>
          </w:tcPr>
          <w:p w:rsidR="001D7324" w:rsidRDefault="001D7324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775" w:type="dxa"/>
          </w:tcPr>
          <w:p w:rsidR="001D7324" w:rsidRDefault="001D7324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775" w:type="dxa"/>
          </w:tcPr>
          <w:p w:rsidR="001D7324" w:rsidRDefault="001D7324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</w:t>
            </w:r>
          </w:p>
        </w:tc>
      </w:tr>
      <w:tr w:rsidR="001D7324" w:rsidRPr="00C90B01" w:rsidTr="005B787A">
        <w:tc>
          <w:tcPr>
            <w:tcW w:w="4876" w:type="dxa"/>
          </w:tcPr>
          <w:p w:rsidR="001D7324" w:rsidRDefault="001D7324" w:rsidP="00DD709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  <w:p w:rsidR="001D7324" w:rsidRDefault="001D7324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5" w:type="dxa"/>
          </w:tcPr>
          <w:p w:rsidR="001D7324" w:rsidRDefault="001D7324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  <w:tc>
          <w:tcPr>
            <w:tcW w:w="1775" w:type="dxa"/>
          </w:tcPr>
          <w:p w:rsidR="001D7324" w:rsidRDefault="001D7324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  <w:tc>
          <w:tcPr>
            <w:tcW w:w="1775" w:type="dxa"/>
          </w:tcPr>
          <w:p w:rsidR="001D7324" w:rsidRDefault="001D7324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</w:tr>
      <w:tr w:rsidR="002B493E" w:rsidRPr="00C90B01" w:rsidTr="005A7370">
        <w:tc>
          <w:tcPr>
            <w:tcW w:w="4876" w:type="dxa"/>
          </w:tcPr>
          <w:p w:rsidR="002B493E" w:rsidRDefault="001D7324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Механические примеси</w:t>
            </w:r>
          </w:p>
          <w:p w:rsidR="009D56F3" w:rsidRDefault="009D56F3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2B493E" w:rsidRDefault="001D7324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отсутствуют</w:t>
            </w:r>
          </w:p>
          <w:p w:rsidR="002B493E" w:rsidRDefault="002B493E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6CC7" w:rsidRDefault="00DC23C2" w:rsidP="00DE04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23C2">
        <w:rPr>
          <w:rFonts w:ascii="Tahoma" w:hAnsi="Tahoma" w:cs="Tahoma"/>
          <w:sz w:val="20"/>
          <w:szCs w:val="20"/>
        </w:rPr>
        <w:t>МТБЭ представляет собой легковоспламеняющуюся жидкость.</w:t>
      </w:r>
      <w:r w:rsidR="00DE0494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DC23C2">
        <w:rPr>
          <w:rFonts w:ascii="Tahoma" w:hAnsi="Tahoma" w:cs="Tahoma"/>
          <w:sz w:val="20"/>
          <w:szCs w:val="20"/>
        </w:rPr>
        <w:t>По степени воздействия на организм МТБЭ от</w:t>
      </w:r>
      <w:r>
        <w:rPr>
          <w:rFonts w:ascii="Tahoma" w:hAnsi="Tahoma" w:cs="Tahoma"/>
          <w:sz w:val="20"/>
          <w:szCs w:val="20"/>
        </w:rPr>
        <w:t>носится к малоопасным веществам.</w:t>
      </w:r>
    </w:p>
    <w:p w:rsidR="00DE0494" w:rsidRPr="00DC23C2" w:rsidRDefault="00DE0494" w:rsidP="00DE04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3281" w:rsidRDefault="004A3336" w:rsidP="00DE049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1D7324" w:rsidP="00DE04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Метил-трет-бутиловый эфир</w:t>
      </w:r>
      <w:r w:rsidR="00E51088">
        <w:rPr>
          <w:rFonts w:ascii="Tahoma" w:hAnsi="Tahoma" w:cs="Tahoma"/>
          <w:sz w:val="20"/>
          <w:szCs w:val="20"/>
        </w:rPr>
        <w:t xml:space="preserve"> заливают в железнодорожные цистерны, автоцистерны,</w:t>
      </w:r>
      <w:r>
        <w:rPr>
          <w:rFonts w:ascii="Tahoma" w:hAnsi="Tahoma" w:cs="Tahoma"/>
          <w:sz w:val="20"/>
          <w:szCs w:val="20"/>
        </w:rPr>
        <w:t xml:space="preserve"> герметично закрывающиеся</w:t>
      </w:r>
      <w:r w:rsidR="00E510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стальные бочки</w:t>
      </w:r>
      <w:r w:rsidR="00332490">
        <w:rPr>
          <w:rFonts w:ascii="Tahoma" w:hAnsi="Tahoma" w:cs="Tahoma"/>
          <w:sz w:val="20"/>
          <w:szCs w:val="20"/>
        </w:rPr>
        <w:t>.</w:t>
      </w:r>
    </w:p>
    <w:p w:rsidR="00147409" w:rsidRDefault="004A3336" w:rsidP="00DE04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Хранят в </w:t>
      </w:r>
      <w:r w:rsidR="003F23AA">
        <w:rPr>
          <w:rFonts w:ascii="Tahoma" w:hAnsi="Tahoma" w:cs="Tahoma"/>
          <w:sz w:val="20"/>
          <w:szCs w:val="20"/>
        </w:rPr>
        <w:t xml:space="preserve">специально оборудованных </w:t>
      </w:r>
      <w:r w:rsidR="001D7324">
        <w:rPr>
          <w:rFonts w:ascii="Tahoma" w:hAnsi="Tahoma" w:cs="Tahoma"/>
          <w:sz w:val="20"/>
          <w:szCs w:val="20"/>
        </w:rPr>
        <w:t>резервуарах или стальных бочках</w:t>
      </w:r>
      <w:r w:rsidR="003F23AA">
        <w:rPr>
          <w:rFonts w:ascii="Tahoma" w:hAnsi="Tahoma" w:cs="Tahoma"/>
          <w:sz w:val="20"/>
          <w:szCs w:val="20"/>
        </w:rPr>
        <w:t xml:space="preserve"> с соблюдением правил хранения огнеопасных веществ.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E0494" w:rsidRDefault="00DE0494" w:rsidP="00DE04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E0494">
        <w:rPr>
          <w:rFonts w:ascii="Tahoma" w:hAnsi="Tahoma" w:cs="Tahoma"/>
          <w:sz w:val="20"/>
          <w:szCs w:val="20"/>
        </w:rPr>
        <w:t>Гарантийный срок хранения МТБЭ - один год с даты изготовления.</w:t>
      </w:r>
    </w:p>
    <w:sectPr w:rsidR="00DE0494" w:rsidSect="00DC23C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0F4F28"/>
    <w:rsid w:val="00113BAE"/>
    <w:rsid w:val="00147409"/>
    <w:rsid w:val="001670F8"/>
    <w:rsid w:val="00171F02"/>
    <w:rsid w:val="001D6CC7"/>
    <w:rsid w:val="001D7324"/>
    <w:rsid w:val="00250538"/>
    <w:rsid w:val="00253F11"/>
    <w:rsid w:val="00284A5E"/>
    <w:rsid w:val="002B493E"/>
    <w:rsid w:val="00332490"/>
    <w:rsid w:val="00333253"/>
    <w:rsid w:val="00340B81"/>
    <w:rsid w:val="00355519"/>
    <w:rsid w:val="003F23AA"/>
    <w:rsid w:val="004A3336"/>
    <w:rsid w:val="005467E7"/>
    <w:rsid w:val="005A46B1"/>
    <w:rsid w:val="005C5D73"/>
    <w:rsid w:val="00893281"/>
    <w:rsid w:val="008B1F45"/>
    <w:rsid w:val="008E46C0"/>
    <w:rsid w:val="009D56F3"/>
    <w:rsid w:val="00A84120"/>
    <w:rsid w:val="00AB2C7C"/>
    <w:rsid w:val="00AE53D4"/>
    <w:rsid w:val="00B54129"/>
    <w:rsid w:val="00C2229D"/>
    <w:rsid w:val="00C90B01"/>
    <w:rsid w:val="00D5660C"/>
    <w:rsid w:val="00DC23C2"/>
    <w:rsid w:val="00DD7090"/>
    <w:rsid w:val="00DE0494"/>
    <w:rsid w:val="00E32634"/>
    <w:rsid w:val="00E43E9C"/>
    <w:rsid w:val="00E51088"/>
    <w:rsid w:val="00ED7DF7"/>
    <w:rsid w:val="00F02850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2F66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C47D-0A87-4E98-A59E-1956754A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2018-12-12T09:52:00Z</dcterms:created>
  <dcterms:modified xsi:type="dcterms:W3CDTF">2020-07-10T13:38:00Z</dcterms:modified>
</cp:coreProperties>
</file>